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1FA" w:rsidRDefault="005051FA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 xml:space="preserve">ПОСТАНОВЛЕНИЕ 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5051FA" w:rsidRDefault="005051FA">
      <w:pPr>
        <w:pStyle w:val="newncpi"/>
        <w:ind w:firstLine="0"/>
        <w:jc w:val="center"/>
      </w:pPr>
      <w:r>
        <w:rPr>
          <w:rStyle w:val="datepr"/>
        </w:rPr>
        <w:t>30 ноября 2005 г.</w:t>
      </w:r>
      <w:r>
        <w:rPr>
          <w:rStyle w:val="number"/>
        </w:rPr>
        <w:t xml:space="preserve"> № 18</w:t>
      </w:r>
    </w:p>
    <w:p w:rsidR="005051FA" w:rsidRDefault="005051FA">
      <w:pPr>
        <w:pStyle w:val="title"/>
      </w:pPr>
      <w:r>
        <w:t>О научно-технических советах по государственным, региональным и отраслевым научно-техническим программам и проводимом ими конкурсе проектов заданий указанных программ</w:t>
      </w:r>
    </w:p>
    <w:p w:rsidR="005051FA" w:rsidRDefault="005051FA">
      <w:pPr>
        <w:pStyle w:val="changei"/>
      </w:pPr>
      <w:r>
        <w:t>Изменения и дополнения:</w:t>
      </w:r>
    </w:p>
    <w:p w:rsidR="005051FA" w:rsidRDefault="005051FA">
      <w:pPr>
        <w:pStyle w:val="changeadd"/>
      </w:pPr>
      <w:r>
        <w:t>Постановление Государственного комитета по науке и технологиям Республики Беларусь от 29 августа 2025 г. № 13 (зарегистрировано в Национальном реестре - № 11-2/43807 от 15.09.2025 г.) &lt;W22543807&gt;</w:t>
      </w:r>
    </w:p>
    <w:p w:rsidR="005051FA" w:rsidRDefault="005051FA">
      <w:pPr>
        <w:pStyle w:val="newncpi"/>
      </w:pPr>
      <w:r>
        <w:t> </w:t>
      </w:r>
    </w:p>
    <w:p w:rsidR="005051FA" w:rsidRDefault="005051FA">
      <w:pPr>
        <w:pStyle w:val="preamble"/>
      </w:pPr>
      <w:r>
        <w:t>На основании части четвертой пункта 9 Положения о порядке разработки и выполнения научно-технических программ, утвержденного постановлением Совета Министров Республики Беларусь от 31 августа 2005 г. № 961, Государственный комитет по науке и технологиям Республики Беларусь ПОСТАНОВЛЯЕТ:</w:t>
      </w:r>
    </w:p>
    <w:p w:rsidR="005051FA" w:rsidRDefault="005051FA">
      <w:pPr>
        <w:pStyle w:val="point"/>
      </w:pPr>
      <w:r>
        <w:t>1. Утвердить Положение о научно-технических советах по государственным, региональным и отраслевым научно-техническим программам и проводимом ими конкурсе проектов заданий указанных программ (прилагается).</w:t>
      </w:r>
    </w:p>
    <w:p w:rsidR="005051FA" w:rsidRDefault="005051FA">
      <w:pPr>
        <w:pStyle w:val="point"/>
      </w:pPr>
      <w:r>
        <w:t>2. Признать утратившим силу приказ Государственного комитета по науке и технологиям Республики Беларусь от 4 января 1999 г. № 1 «Об утверждении нормативных актов, регулирующих научно-техническую деятельность» (Национальный реестр правовых актов Республики Беларусь, 1999 г., № 20, 8/120).</w:t>
      </w:r>
    </w:p>
    <w:p w:rsidR="005051FA" w:rsidRDefault="005051F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5051F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51FA" w:rsidRDefault="005051FA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51FA" w:rsidRDefault="005051FA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В.Е.Матюшков</w:t>
            </w:r>
            <w:proofErr w:type="spellEnd"/>
          </w:p>
        </w:tc>
      </w:tr>
    </w:tbl>
    <w:p w:rsidR="005051FA" w:rsidRDefault="005051FA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1"/>
        <w:gridCol w:w="3056"/>
      </w:tblGrid>
      <w:tr w:rsidR="005051FA">
        <w:tc>
          <w:tcPr>
            <w:tcW w:w="33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51FA" w:rsidRDefault="005051FA">
            <w:pPr>
              <w:pStyle w:val="newncpi"/>
            </w:pPr>
            <w:r>
              <w:t> </w:t>
            </w:r>
          </w:p>
        </w:tc>
        <w:tc>
          <w:tcPr>
            <w:tcW w:w="1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51FA" w:rsidRDefault="005051FA">
            <w:pPr>
              <w:pStyle w:val="capu1"/>
            </w:pPr>
            <w:r>
              <w:t>УТВЕРЖДЕНО</w:t>
            </w:r>
          </w:p>
          <w:p w:rsidR="005051FA" w:rsidRDefault="005051FA">
            <w:pPr>
              <w:pStyle w:val="cap1"/>
            </w:pPr>
            <w:r>
              <w:t>Постановление</w:t>
            </w:r>
          </w:p>
          <w:p w:rsidR="005051FA" w:rsidRDefault="005051FA">
            <w:pPr>
              <w:pStyle w:val="cap1"/>
            </w:pPr>
            <w:r>
              <w:t xml:space="preserve">Государственного комитета 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</w:p>
          <w:p w:rsidR="005051FA" w:rsidRDefault="005051FA">
            <w:pPr>
              <w:pStyle w:val="cap1"/>
            </w:pPr>
            <w:r>
              <w:t>30.11.2005 № 18</w:t>
            </w:r>
          </w:p>
        </w:tc>
      </w:tr>
    </w:tbl>
    <w:p w:rsidR="005051FA" w:rsidRDefault="005051FA">
      <w:pPr>
        <w:pStyle w:val="titleu"/>
      </w:pPr>
      <w:r>
        <w:t xml:space="preserve">ПОЛОЖЕНИЕ </w:t>
      </w:r>
      <w:r>
        <w:br/>
        <w:t>о научно-технических советах по государственным, региональным и отраслевым научно-техническим программам и проводимом ими конкурсе проектов заданий указанных программ</w:t>
      </w:r>
    </w:p>
    <w:p w:rsidR="005051FA" w:rsidRDefault="005051FA">
      <w:pPr>
        <w:pStyle w:val="point"/>
      </w:pPr>
      <w:r>
        <w:t>1. Настоящее Положение разработано в соответствии с постановлением Совета Министров Республики Беларусь от 31 августа 2005 г. № 961 «Об утверждении Положения о порядке разработки и выполнения научно-технических программ и признании утратившими силу некоторых постановлений Совета Министров Республики Беларусь и их отдельных положений».</w:t>
      </w:r>
    </w:p>
    <w:p w:rsidR="005051FA" w:rsidRDefault="005051FA">
      <w:pPr>
        <w:pStyle w:val="point"/>
      </w:pPr>
      <w:r>
        <w:t>2. Научно-технические советы по государственным, региональным и отраслевым научно-техническим программам (далее – научно-технические советы) создаются государственными заказчиками государственных, региональных и отраслевых научно-технических программ (далее – программы) по согласованию с Государственным комитетом по науке и технологиям Республики Беларусь (далее – ГКНТ).</w:t>
      </w:r>
    </w:p>
    <w:p w:rsidR="005051FA" w:rsidRDefault="005051FA">
      <w:pPr>
        <w:pStyle w:val="newncpi"/>
      </w:pPr>
      <w:r>
        <w:lastRenderedPageBreak/>
        <w:t>В состав научно-технического совета включаются ведущие ученые и специалисты государственного заказчика программы и подведомственных ему организаций, исполнителей работ по заданиям программы, Национальной академии наук Беларуси, учреждений, обеспечивающих получение высшего образования, иных организаций соответствующего профиля с их согласия. Численность научно-технического совета не должна превышать 20 человек.</w:t>
      </w:r>
    </w:p>
    <w:p w:rsidR="005051FA" w:rsidRDefault="005051FA">
      <w:pPr>
        <w:pStyle w:val="point"/>
      </w:pPr>
      <w:r>
        <w:t>3. Председатель научно-технического совета – научный руководитель программы назначается государственным заказчиком программы по согласованию с ГКНТ из числа наиболее квалифицированных специалистов по проблемам, являющимся предметом решения программы.</w:t>
      </w:r>
    </w:p>
    <w:p w:rsidR="005051FA" w:rsidRDefault="005051FA">
      <w:pPr>
        <w:pStyle w:val="point"/>
      </w:pPr>
      <w:r>
        <w:t>4. Основные цели и задачи научно-технического совета:</w:t>
      </w:r>
    </w:p>
    <w:p w:rsidR="005051FA" w:rsidRDefault="005051FA">
      <w:pPr>
        <w:pStyle w:val="newncpi"/>
      </w:pPr>
      <w:proofErr w:type="gramStart"/>
      <w:r>
        <w:t>осуществлять</w:t>
      </w:r>
      <w:proofErr w:type="gramEnd"/>
      <w:r>
        <w:t xml:space="preserve"> конкурсный отбор проектов заданий, предлагаемых для включения в программу;</w:t>
      </w:r>
    </w:p>
    <w:p w:rsidR="005051FA" w:rsidRDefault="005051FA">
      <w:pPr>
        <w:pStyle w:val="newncpi"/>
      </w:pPr>
      <w:proofErr w:type="gramStart"/>
      <w:r>
        <w:t>представлять</w:t>
      </w:r>
      <w:proofErr w:type="gramEnd"/>
      <w:r>
        <w:t xml:space="preserve"> прошедшие конкурсный отбор проекты заданий государственному заказчику программы;</w:t>
      </w:r>
    </w:p>
    <w:p w:rsidR="005051FA" w:rsidRDefault="005051FA">
      <w:pPr>
        <w:pStyle w:val="newncpi"/>
      </w:pPr>
      <w:proofErr w:type="gramStart"/>
      <w:r>
        <w:t>по</w:t>
      </w:r>
      <w:proofErr w:type="gramEnd"/>
      <w:r>
        <w:t xml:space="preserve"> результатам конкурсного отбора и государственной научно-технической экспертизы проектов заданий совместно с государственным заказчиком программы формировать программу;</w:t>
      </w:r>
    </w:p>
    <w:p w:rsidR="005051FA" w:rsidRDefault="005051FA">
      <w:pPr>
        <w:pStyle w:val="newncpi"/>
      </w:pPr>
      <w:proofErr w:type="gramStart"/>
      <w:r>
        <w:t>совместно</w:t>
      </w:r>
      <w:proofErr w:type="gramEnd"/>
      <w:r>
        <w:t xml:space="preserve"> с государственным заказчиком программы осуществлять приемку результатов работ по заданиям программы и программы в целом, рассматривать материалы заданий программы, в том числе на предмет их соответствия действующим стандартам;</w:t>
      </w:r>
    </w:p>
    <w:p w:rsidR="005051FA" w:rsidRDefault="005051FA">
      <w:pPr>
        <w:pStyle w:val="newncpi"/>
      </w:pPr>
      <w:proofErr w:type="gramStart"/>
      <w:r>
        <w:t>совместно</w:t>
      </w:r>
      <w:proofErr w:type="gramEnd"/>
      <w:r>
        <w:t xml:space="preserve"> с государственным заказчиком программы рассматривать изменения и дополнения, предлагаемые для внесения в программу;</w:t>
      </w:r>
    </w:p>
    <w:p w:rsidR="005051FA" w:rsidRDefault="005051FA">
      <w:pPr>
        <w:pStyle w:val="newncpi"/>
      </w:pPr>
      <w:proofErr w:type="gramStart"/>
      <w:r>
        <w:t>вносить</w:t>
      </w:r>
      <w:proofErr w:type="gramEnd"/>
      <w:r>
        <w:t xml:space="preserve"> государственному заказчику программы предложения об обеспечении работ, которые выполняются в соответствии с утвержденной программой, материально-техническими и финансовыми ресурсами;</w:t>
      </w:r>
    </w:p>
    <w:p w:rsidR="005051FA" w:rsidRDefault="005051FA">
      <w:pPr>
        <w:pStyle w:val="newncpi"/>
      </w:pPr>
      <w:proofErr w:type="gramStart"/>
      <w:r>
        <w:t>заслушивать</w:t>
      </w:r>
      <w:proofErr w:type="gramEnd"/>
      <w:r>
        <w:t xml:space="preserve"> доклады руководителей организаций – исполнителей работ по заданиям программы о состоянии работ, а также о практическом использовании полученных результатов;</w:t>
      </w:r>
    </w:p>
    <w:p w:rsidR="005051FA" w:rsidRDefault="005051FA">
      <w:pPr>
        <w:pStyle w:val="newncpi"/>
      </w:pPr>
      <w:proofErr w:type="gramStart"/>
      <w:r>
        <w:t>давать</w:t>
      </w:r>
      <w:proofErr w:type="gramEnd"/>
      <w:r>
        <w:t xml:space="preserve"> оценку выполненным разработкам и вносить государственному заказчику программы предложения, направленные на успешную реализацию программы;</w:t>
      </w:r>
    </w:p>
    <w:p w:rsidR="005051FA" w:rsidRDefault="005051FA">
      <w:pPr>
        <w:pStyle w:val="newncpi"/>
      </w:pPr>
      <w:proofErr w:type="gramStart"/>
      <w:r>
        <w:t>вносить</w:t>
      </w:r>
      <w:proofErr w:type="gramEnd"/>
      <w:r>
        <w:t xml:space="preserve"> государственному заказчику программы предложения о прекращении финансирования неперспективных работ, о признании бюджетных средств неэффективно использованными, исключении из числа исполнителей тех организаций, которые не выполняют задания программы, и о привлечении к работе других исполнителей;</w:t>
      </w:r>
    </w:p>
    <w:p w:rsidR="005051FA" w:rsidRDefault="005051FA">
      <w:pPr>
        <w:pStyle w:val="newncpi"/>
      </w:pPr>
      <w:proofErr w:type="gramStart"/>
      <w:r>
        <w:t>разрабатывать</w:t>
      </w:r>
      <w:proofErr w:type="gramEnd"/>
      <w:r>
        <w:t xml:space="preserve"> рекомендации по освоению и широкомасштабному использованию полученных в ходе выполнения программы результатов;</w:t>
      </w:r>
    </w:p>
    <w:p w:rsidR="005051FA" w:rsidRDefault="005051FA">
      <w:pPr>
        <w:pStyle w:val="newncpi"/>
      </w:pPr>
      <w:proofErr w:type="gramStart"/>
      <w:r>
        <w:t>вносить</w:t>
      </w:r>
      <w:proofErr w:type="gramEnd"/>
      <w:r>
        <w:t xml:space="preserve"> государственному заказчику программы предложения о проведении совещаний, конференций по научно-техническим вопросам, связанным с выполнением программы, информировать заинтересованные организации о наиболее важных результатах проводимых работ;</w:t>
      </w:r>
    </w:p>
    <w:p w:rsidR="005051FA" w:rsidRDefault="005051FA">
      <w:pPr>
        <w:pStyle w:val="newncpi"/>
      </w:pPr>
      <w:proofErr w:type="gramStart"/>
      <w:r>
        <w:t>организовывать</w:t>
      </w:r>
      <w:proofErr w:type="gramEnd"/>
      <w:r>
        <w:t xml:space="preserve"> изучение международного опыта по вопросам, имеющим отношение к выполнению программы, заслушивать при необходимости доклады специалистов, выезжающих за границу.</w:t>
      </w:r>
    </w:p>
    <w:p w:rsidR="005051FA" w:rsidRDefault="005051FA">
      <w:pPr>
        <w:pStyle w:val="point"/>
      </w:pPr>
      <w:r>
        <w:t>5. Научно-технический совет имеет право:</w:t>
      </w:r>
    </w:p>
    <w:p w:rsidR="005051FA" w:rsidRDefault="005051FA">
      <w:pPr>
        <w:pStyle w:val="newncpi"/>
      </w:pPr>
      <w:proofErr w:type="gramStart"/>
      <w:r>
        <w:t>получать</w:t>
      </w:r>
      <w:proofErr w:type="gramEnd"/>
      <w:r>
        <w:t xml:space="preserve"> от организаций, учреждений, обеспечивающих получение высшего образования, и научных учреждений информационные материалы по вопросам, связанным с выполнением программы;</w:t>
      </w:r>
    </w:p>
    <w:p w:rsidR="005051FA" w:rsidRDefault="005051FA">
      <w:pPr>
        <w:pStyle w:val="newncpi"/>
      </w:pPr>
      <w:proofErr w:type="gramStart"/>
      <w:r>
        <w:t>создавать</w:t>
      </w:r>
      <w:proofErr w:type="gramEnd"/>
      <w:r>
        <w:t xml:space="preserve"> секции и комиссии для анализа и оценки уровня предлагаемых и разрабатываемых в рамках программы конструкторских, технологических и проектных решений;</w:t>
      </w:r>
    </w:p>
    <w:p w:rsidR="005051FA" w:rsidRDefault="005051FA">
      <w:pPr>
        <w:pStyle w:val="newncpi"/>
      </w:pPr>
      <w:proofErr w:type="gramStart"/>
      <w:r>
        <w:lastRenderedPageBreak/>
        <w:t>вносить</w:t>
      </w:r>
      <w:proofErr w:type="gramEnd"/>
      <w:r>
        <w:t xml:space="preserve"> государственному заказчику программы предложения по совершенствованию организации выполнения программы, повышению эффективности научно-исследовательских, опытно-конструкторских и опытно-технологических работ и освоения их результатов.</w:t>
      </w:r>
    </w:p>
    <w:p w:rsidR="005051FA" w:rsidRDefault="005051FA">
      <w:pPr>
        <w:pStyle w:val="point"/>
      </w:pPr>
      <w:r>
        <w:t>6. Конкурс проектов заданий программ проводится на основании утвержденных в установленном порядке перечней программ.</w:t>
      </w:r>
    </w:p>
    <w:p w:rsidR="005051FA" w:rsidRDefault="005051FA">
      <w:pPr>
        <w:pStyle w:val="newncpi"/>
      </w:pPr>
      <w:r>
        <w:t>Организатором конкурса выступает государственный заказчик программы. В качестве конкурсной комиссии выступает научно-технический совет. В десятидневный срок после утверждения перечня программ государственный заказчик программы совместно с ГКНТ публикует в средствах массовой информации объявление о проведении конкурса проектов заданий научно-исследовательских, опытно-конструкторских и опытно-технологических работ для включения в программу.</w:t>
      </w:r>
    </w:p>
    <w:p w:rsidR="005051FA" w:rsidRDefault="005051FA">
      <w:pPr>
        <w:pStyle w:val="newncpi"/>
      </w:pPr>
      <w:r>
        <w:t>Участниками конкурса могут быть юридические лица независимо от форм организации и собственности, зарегистрированные в установленном порядке и имеющие научно-технический и кадровый потенциал, соответствующее материально-техническое обеспечение, необходимое для разработки требуемой научно-технической продукции.</w:t>
      </w:r>
    </w:p>
    <w:p w:rsidR="005051FA" w:rsidRDefault="005051FA">
      <w:pPr>
        <w:pStyle w:val="newncpi"/>
      </w:pPr>
      <w:r>
        <w:t>Основными критериями при конкурсном отборе являются:</w:t>
      </w:r>
    </w:p>
    <w:p w:rsidR="005051FA" w:rsidRDefault="005051FA">
      <w:pPr>
        <w:pStyle w:val="newncpi"/>
      </w:pPr>
      <w:proofErr w:type="gramStart"/>
      <w:r>
        <w:t>соответствие</w:t>
      </w:r>
      <w:proofErr w:type="gramEnd"/>
      <w:r>
        <w:t xml:space="preserve"> проекта задания программы ее целям и задачам;</w:t>
      </w:r>
    </w:p>
    <w:p w:rsidR="005051FA" w:rsidRDefault="005051FA">
      <w:pPr>
        <w:pStyle w:val="newncpi"/>
      </w:pPr>
      <w:proofErr w:type="gramStart"/>
      <w:r>
        <w:t>наличие</w:t>
      </w:r>
      <w:proofErr w:type="gramEnd"/>
      <w:r>
        <w:t xml:space="preserve"> соответствующего кадрового потенциала и материально-технического обеспечения, требуемого для выполнения задания;</w:t>
      </w:r>
    </w:p>
    <w:p w:rsidR="005051FA" w:rsidRDefault="005051FA">
      <w:pPr>
        <w:pStyle w:val="newncpi"/>
      </w:pPr>
      <w:proofErr w:type="gramStart"/>
      <w:r>
        <w:t>планируемые</w:t>
      </w:r>
      <w:proofErr w:type="gramEnd"/>
      <w:r>
        <w:t xml:space="preserve"> сроки выполнения задания программы;</w:t>
      </w:r>
    </w:p>
    <w:p w:rsidR="005051FA" w:rsidRDefault="005051FA">
      <w:pPr>
        <w:pStyle w:val="newncpi"/>
      </w:pPr>
      <w:proofErr w:type="gramStart"/>
      <w:r>
        <w:t>возможность</w:t>
      </w:r>
      <w:proofErr w:type="gramEnd"/>
      <w:r>
        <w:t xml:space="preserve"> организации производства и выпуска разрабатываемой продукции в требуемых объемах;</w:t>
      </w:r>
    </w:p>
    <w:p w:rsidR="005051FA" w:rsidRDefault="005051FA">
      <w:pPr>
        <w:pStyle w:val="newncpi"/>
      </w:pPr>
      <w:proofErr w:type="gramStart"/>
      <w:r>
        <w:t>конкурентоспособность</w:t>
      </w:r>
      <w:proofErr w:type="gramEnd"/>
      <w:r>
        <w:t xml:space="preserve"> разрабатываемой продукции на внутреннем и внешнем рынках;</w:t>
      </w:r>
    </w:p>
    <w:p w:rsidR="005051FA" w:rsidRDefault="005051FA">
      <w:pPr>
        <w:pStyle w:val="newncpi"/>
      </w:pPr>
      <w:proofErr w:type="gramStart"/>
      <w:r>
        <w:t>стоимость</w:t>
      </w:r>
      <w:proofErr w:type="gramEnd"/>
      <w:r>
        <w:t xml:space="preserve"> разрабатываемой продукции.</w:t>
      </w:r>
    </w:p>
    <w:p w:rsidR="005051FA" w:rsidRDefault="005051FA">
      <w:pPr>
        <w:pStyle w:val="newncpi"/>
      </w:pPr>
      <w:r>
        <w:t>Результаты конкурсного отбора оформляются протоколом заседания научно-технического совета, в котором указываются:</w:t>
      </w:r>
    </w:p>
    <w:p w:rsidR="005051FA" w:rsidRDefault="005051FA">
      <w:pPr>
        <w:pStyle w:val="newncpi"/>
      </w:pPr>
      <w:proofErr w:type="gramStart"/>
      <w:r>
        <w:t>проекты</w:t>
      </w:r>
      <w:proofErr w:type="gramEnd"/>
      <w:r>
        <w:t xml:space="preserve"> заданий программы, рекомендуемые для дальнейшего прохождения государственной научно-технической экспертизы;</w:t>
      </w:r>
    </w:p>
    <w:p w:rsidR="005051FA" w:rsidRDefault="005051FA">
      <w:pPr>
        <w:pStyle w:val="newncpi"/>
      </w:pPr>
      <w:proofErr w:type="gramStart"/>
      <w:r>
        <w:t>проекты</w:t>
      </w:r>
      <w:proofErr w:type="gramEnd"/>
      <w:r>
        <w:t xml:space="preserve"> заданий программы, требующие доработки;</w:t>
      </w:r>
    </w:p>
    <w:p w:rsidR="005051FA" w:rsidRDefault="005051FA">
      <w:pPr>
        <w:pStyle w:val="newncpi"/>
      </w:pPr>
      <w:proofErr w:type="gramStart"/>
      <w:r>
        <w:t>проекты</w:t>
      </w:r>
      <w:proofErr w:type="gramEnd"/>
      <w:r>
        <w:t xml:space="preserve"> заданий программы, не рекомендуемые для выполнения в рамках программы с указанием соответствующих причин.</w:t>
      </w:r>
    </w:p>
    <w:p w:rsidR="005051FA" w:rsidRDefault="005051FA">
      <w:pPr>
        <w:pStyle w:val="newncpi"/>
      </w:pPr>
      <w:r>
        <w:t>Копии протоколов заседаний научно-технического совета и список проектов заданий программы, поступивших на рассмотрение, направляются государственному заказчику программы и в ГКНТ. При отклонении проектов заданий программы в протоколе заседания научно-технического совета указывается мотивировка принятого решения.</w:t>
      </w:r>
    </w:p>
    <w:p w:rsidR="005051FA" w:rsidRDefault="005051FA">
      <w:pPr>
        <w:pStyle w:val="newncpi"/>
      </w:pPr>
      <w:r>
        <w:t>Проекты заданий программы, прошедшие конкурсный отбор, направляются научно-техническим советом государственному заказчику программы для проведения ведомственной научно-технической экспертизы.</w:t>
      </w:r>
    </w:p>
    <w:p w:rsidR="005051FA" w:rsidRDefault="005051FA">
      <w:pPr>
        <w:pStyle w:val="point"/>
      </w:pPr>
      <w:r>
        <w:t>7. Научно-технический совет осуществляет свою деятельность в контакте с научно-техническими (учеными) советами государственных заказчиков программ, организаций, участвующих в выполнении программы.</w:t>
      </w:r>
    </w:p>
    <w:p w:rsidR="005051FA" w:rsidRDefault="005051FA">
      <w:pPr>
        <w:pStyle w:val="point"/>
      </w:pPr>
      <w:r>
        <w:t>8. Научно-технический совет проводит свои заседания в соответствии с планом работы, который утверждается председателем научно-технического совета – научным руководителем программы. Утвержденный план работы в недельный срок представляется в ГКНТ. В случае внесения в него изменений секретарь научно-технического совета в 3-дневный срок информирует об этом ГКНТ. Заседание научно-технического совета считается правомочным, если в нем принимает участие не менее половины его состава.</w:t>
      </w:r>
    </w:p>
    <w:p w:rsidR="005051FA" w:rsidRDefault="005051FA">
      <w:pPr>
        <w:pStyle w:val="point"/>
      </w:pPr>
      <w:r>
        <w:t xml:space="preserve">9. Решение научно-технического совета принимается простым большинством голосов его членов, присутствующих на заседании, и оформляется протоколом. В случае равенства голосов решающим считается голос председателя научно-технического совета. Если член </w:t>
      </w:r>
      <w:r>
        <w:lastRenderedPageBreak/>
        <w:t>научно-технического совета не согласен с принятым решением, он имеет право высказать особое мнение, которое отражается в протоколе. Члены научно-технического совета не вправе разглашать соответствующую конфиденциальную информацию.</w:t>
      </w:r>
    </w:p>
    <w:p w:rsidR="005051FA" w:rsidRDefault="005051FA">
      <w:pPr>
        <w:pStyle w:val="point"/>
      </w:pPr>
      <w:r>
        <w:t>10. Председатель научно-технического совета – научный руководитель программы:</w:t>
      </w:r>
    </w:p>
    <w:p w:rsidR="005051FA" w:rsidRDefault="005051FA">
      <w:pPr>
        <w:pStyle w:val="newncpi"/>
      </w:pPr>
      <w:proofErr w:type="gramStart"/>
      <w:r>
        <w:t>организует</w:t>
      </w:r>
      <w:proofErr w:type="gramEnd"/>
      <w:r>
        <w:t xml:space="preserve"> работу научно-технического совета в соответствии с настоящим Положением;</w:t>
      </w:r>
    </w:p>
    <w:p w:rsidR="005051FA" w:rsidRDefault="005051FA">
      <w:pPr>
        <w:pStyle w:val="newncpi"/>
      </w:pPr>
      <w:proofErr w:type="gramStart"/>
      <w:r>
        <w:t>визирует</w:t>
      </w:r>
      <w:proofErr w:type="gramEnd"/>
      <w:r>
        <w:t xml:space="preserve"> проекты заданий программы, прошедшие конкурсный отбор;</w:t>
      </w:r>
    </w:p>
    <w:p w:rsidR="005051FA" w:rsidRDefault="005051FA">
      <w:pPr>
        <w:pStyle w:val="newncpi"/>
      </w:pPr>
      <w:proofErr w:type="gramStart"/>
      <w:r>
        <w:t>представляет</w:t>
      </w:r>
      <w:proofErr w:type="gramEnd"/>
      <w:r>
        <w:t xml:space="preserve"> в установленные сроки государственному заказчику программы и ГКНТ копии протоколов заседаний научно-технического совета, материалы о ходе выполнения программы и при необходимости предложения по совершенствованию организации работ;</w:t>
      </w:r>
    </w:p>
    <w:p w:rsidR="005051FA" w:rsidRDefault="005051FA">
      <w:pPr>
        <w:pStyle w:val="newncpi"/>
      </w:pPr>
      <w:proofErr w:type="gramStart"/>
      <w:r>
        <w:t>совместно</w:t>
      </w:r>
      <w:proofErr w:type="gramEnd"/>
      <w:r>
        <w:t xml:space="preserve"> с государственным заказчиком программы и головной организацией – исполнителем программы готовит в случае необходимости предложения о прекращении финансирования неперспективных или малоэффективных заданий программы.</w:t>
      </w:r>
    </w:p>
    <w:p w:rsidR="005051FA" w:rsidRDefault="005051FA">
      <w:pPr>
        <w:pStyle w:val="point"/>
      </w:pPr>
      <w:r>
        <w:t>11. Председатель научно-технического совета – научный руководитель программы имеет право:</w:t>
      </w:r>
    </w:p>
    <w:p w:rsidR="005051FA" w:rsidRDefault="005051FA">
      <w:pPr>
        <w:pStyle w:val="newncpi"/>
      </w:pPr>
      <w:proofErr w:type="gramStart"/>
      <w:r>
        <w:t>обращаться</w:t>
      </w:r>
      <w:proofErr w:type="gramEnd"/>
      <w:r>
        <w:t xml:space="preserve"> в ГКНТ, в другие республиканские органы государственного управления по вопросам, связанным с выполнением программы;</w:t>
      </w:r>
    </w:p>
    <w:p w:rsidR="005051FA" w:rsidRDefault="005051FA">
      <w:pPr>
        <w:pStyle w:val="newncpi"/>
      </w:pPr>
      <w:proofErr w:type="gramStart"/>
      <w:r>
        <w:t>знакомиться</w:t>
      </w:r>
      <w:proofErr w:type="gramEnd"/>
      <w:r>
        <w:t xml:space="preserve"> с ходом выполнения программы и при необходимости требовать внесения в установленном порядке изменений в технические задания и документацию на новые виды изделий, материалов и технологий, разрабатываемых по отдельным заданиям программы.</w:t>
      </w:r>
    </w:p>
    <w:p w:rsidR="005051FA" w:rsidRDefault="005051FA">
      <w:pPr>
        <w:pStyle w:val="point"/>
      </w:pPr>
      <w:r>
        <w:t>12. Председатель научно-технического совета – научный руководитель программы обеспечивает:</w:t>
      </w:r>
    </w:p>
    <w:p w:rsidR="005051FA" w:rsidRDefault="005051FA">
      <w:pPr>
        <w:pStyle w:val="newncpi"/>
      </w:pPr>
      <w:proofErr w:type="gramStart"/>
      <w:r>
        <w:t>обоснованность</w:t>
      </w:r>
      <w:proofErr w:type="gramEnd"/>
      <w:r>
        <w:t xml:space="preserve"> конструкторских, технологических и проектных решений, принимаемых в ходе выполнения заданий программы;</w:t>
      </w:r>
    </w:p>
    <w:p w:rsidR="005051FA" w:rsidRDefault="005051FA">
      <w:pPr>
        <w:pStyle w:val="newncpi"/>
      </w:pPr>
      <w:proofErr w:type="gramStart"/>
      <w:r>
        <w:t>соответствие</w:t>
      </w:r>
      <w:proofErr w:type="gramEnd"/>
      <w:r>
        <w:t xml:space="preserve"> разработанной научно-технической продукции, новых видов изделий, материалов, технологий действующим стандартам, их принципиальную новизну, техническую и экономическую эффективность;</w:t>
      </w:r>
    </w:p>
    <w:p w:rsidR="005051FA" w:rsidRDefault="005051FA">
      <w:pPr>
        <w:pStyle w:val="newncpi"/>
      </w:pPr>
      <w:proofErr w:type="gramStart"/>
      <w:r>
        <w:t>своевременную</w:t>
      </w:r>
      <w:proofErr w:type="gramEnd"/>
      <w:r>
        <w:t xml:space="preserve"> корректировку заданий программы в случае их несоответствия целям программы и невозможности достижения конечных результатов, состава работ по заданиям программы на очередной финансовый (бюджетный) год;</w:t>
      </w:r>
    </w:p>
    <w:p w:rsidR="005051FA" w:rsidRDefault="005051FA">
      <w:pPr>
        <w:pStyle w:val="newncpi"/>
      </w:pPr>
      <w:proofErr w:type="gramStart"/>
      <w:r>
        <w:t>научно</w:t>
      </w:r>
      <w:proofErr w:type="gramEnd"/>
      <w:r>
        <w:t>-технический и производственный уровень исполнителей, привлекаемых к выполнению заданий программы.</w:t>
      </w:r>
    </w:p>
    <w:p w:rsidR="005051FA" w:rsidRDefault="005051FA">
      <w:pPr>
        <w:pStyle w:val="newncpi"/>
        <w:ind w:firstLine="0"/>
      </w:pPr>
      <w:r>
        <w:t> </w:t>
      </w:r>
    </w:p>
    <w:p w:rsidR="00E852FE" w:rsidRDefault="00F1182F"/>
    <w:sectPr w:rsidR="00E852FE" w:rsidSect="005051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82F" w:rsidRDefault="00F1182F" w:rsidP="005051FA">
      <w:r>
        <w:separator/>
      </w:r>
    </w:p>
  </w:endnote>
  <w:endnote w:type="continuationSeparator" w:id="0">
    <w:p w:rsidR="00F1182F" w:rsidRDefault="00F1182F" w:rsidP="0050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1FA" w:rsidRDefault="005051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1FA" w:rsidRDefault="005051F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5051FA" w:rsidTr="005051FA">
      <w:tc>
        <w:tcPr>
          <w:tcW w:w="1800" w:type="dxa"/>
          <w:shd w:val="clear" w:color="auto" w:fill="auto"/>
          <w:vAlign w:val="center"/>
        </w:tcPr>
        <w:p w:rsidR="005051FA" w:rsidRDefault="005051FA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5051FA" w:rsidRDefault="005051FA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5051FA" w:rsidRDefault="005051FA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24.10.2025</w:t>
          </w:r>
        </w:p>
        <w:p w:rsidR="005051FA" w:rsidRPr="005051FA" w:rsidRDefault="005051FA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5051FA" w:rsidRDefault="005051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82F" w:rsidRDefault="00F1182F" w:rsidP="005051FA">
      <w:r>
        <w:separator/>
      </w:r>
    </w:p>
  </w:footnote>
  <w:footnote w:type="continuationSeparator" w:id="0">
    <w:p w:rsidR="00F1182F" w:rsidRDefault="00F1182F" w:rsidP="00505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1FA" w:rsidRDefault="005051FA" w:rsidP="00C910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51FA" w:rsidRDefault="005051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1FA" w:rsidRPr="005051FA" w:rsidRDefault="005051FA" w:rsidP="00C9106E">
    <w:pPr>
      <w:pStyle w:val="a3"/>
      <w:framePr w:wrap="around" w:vAnchor="text" w:hAnchor="margin" w:xAlign="center" w:y="1"/>
      <w:rPr>
        <w:rStyle w:val="a7"/>
        <w:sz w:val="24"/>
      </w:rPr>
    </w:pPr>
    <w:r w:rsidRPr="005051FA">
      <w:rPr>
        <w:rStyle w:val="a7"/>
        <w:sz w:val="24"/>
      </w:rPr>
      <w:fldChar w:fldCharType="begin"/>
    </w:r>
    <w:r w:rsidRPr="005051FA">
      <w:rPr>
        <w:rStyle w:val="a7"/>
        <w:sz w:val="24"/>
      </w:rPr>
      <w:instrText xml:space="preserve">PAGE  </w:instrText>
    </w:r>
    <w:r w:rsidRPr="005051FA">
      <w:rPr>
        <w:rStyle w:val="a7"/>
        <w:sz w:val="24"/>
      </w:rPr>
      <w:fldChar w:fldCharType="separate"/>
    </w:r>
    <w:r>
      <w:rPr>
        <w:rStyle w:val="a7"/>
        <w:noProof/>
        <w:sz w:val="24"/>
      </w:rPr>
      <w:t>4</w:t>
    </w:r>
    <w:r w:rsidRPr="005051FA">
      <w:rPr>
        <w:rStyle w:val="a7"/>
        <w:sz w:val="24"/>
      </w:rPr>
      <w:fldChar w:fldCharType="end"/>
    </w:r>
  </w:p>
  <w:p w:rsidR="005051FA" w:rsidRPr="005051FA" w:rsidRDefault="005051FA">
    <w:pPr>
      <w:pStyle w:val="a3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1FA" w:rsidRDefault="005051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FA"/>
    <w:rsid w:val="000410CC"/>
    <w:rsid w:val="000679B5"/>
    <w:rsid w:val="0013694E"/>
    <w:rsid w:val="003C6681"/>
    <w:rsid w:val="00432DBC"/>
    <w:rsid w:val="004447F3"/>
    <w:rsid w:val="0046312F"/>
    <w:rsid w:val="005051FA"/>
    <w:rsid w:val="007E69C9"/>
    <w:rsid w:val="00AF3500"/>
    <w:rsid w:val="00E02C92"/>
    <w:rsid w:val="00F1182F"/>
    <w:rsid w:val="00F1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43954-DF70-46D2-A85A-08E16041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051FA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5051FA"/>
    <w:pPr>
      <w:spacing w:before="240" w:after="240"/>
      <w:ind w:firstLine="0"/>
      <w:jc w:val="left"/>
    </w:pPr>
    <w:rPr>
      <w:rFonts w:eastAsiaTheme="minorEastAsia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051FA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5051FA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changeadd">
    <w:name w:val="changeadd"/>
    <w:basedOn w:val="a"/>
    <w:rsid w:val="005051FA"/>
    <w:pPr>
      <w:ind w:left="1134" w:firstLine="567"/>
    </w:pPr>
    <w:rPr>
      <w:rFonts w:eastAsiaTheme="minorEastAsia"/>
      <w:sz w:val="24"/>
      <w:szCs w:val="24"/>
      <w:lang w:eastAsia="ru-RU"/>
    </w:rPr>
  </w:style>
  <w:style w:type="paragraph" w:customStyle="1" w:styleId="changei">
    <w:name w:val="changei"/>
    <w:basedOn w:val="a"/>
    <w:rsid w:val="005051FA"/>
    <w:pPr>
      <w:ind w:left="1021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cap1">
    <w:name w:val="cap1"/>
    <w:basedOn w:val="a"/>
    <w:rsid w:val="005051FA"/>
    <w:pPr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apu1">
    <w:name w:val="capu1"/>
    <w:basedOn w:val="a"/>
    <w:rsid w:val="005051FA"/>
    <w:pPr>
      <w:spacing w:after="120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newncpi">
    <w:name w:val="newncpi"/>
    <w:basedOn w:val="a"/>
    <w:rsid w:val="005051FA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5051FA"/>
    <w:pPr>
      <w:ind w:firstLine="0"/>
    </w:pPr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5051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051F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051F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051F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051F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051F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051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51FA"/>
  </w:style>
  <w:style w:type="paragraph" w:styleId="a5">
    <w:name w:val="footer"/>
    <w:basedOn w:val="a"/>
    <w:link w:val="a6"/>
    <w:uiPriority w:val="99"/>
    <w:unhideWhenUsed/>
    <w:rsid w:val="005051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51FA"/>
  </w:style>
  <w:style w:type="character" w:styleId="a7">
    <w:name w:val="page number"/>
    <w:basedOn w:val="a0"/>
    <w:uiPriority w:val="99"/>
    <w:semiHidden/>
    <w:unhideWhenUsed/>
    <w:rsid w:val="005051FA"/>
  </w:style>
  <w:style w:type="table" w:styleId="a8">
    <w:name w:val="Table Grid"/>
    <w:basedOn w:val="a1"/>
    <w:uiPriority w:val="39"/>
    <w:rsid w:val="00505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9825</Characters>
  <Application>Microsoft Office Word</Application>
  <DocSecurity>0</DocSecurity>
  <Lines>188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2025-10-24T11:51:00Z</dcterms:created>
  <dcterms:modified xsi:type="dcterms:W3CDTF">2025-10-24T11:52:00Z</dcterms:modified>
</cp:coreProperties>
</file>